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356D6A">
      <w:pPr>
        <w:pStyle w:val="2"/>
        <w:ind w:firstLine="420"/>
        <w:jc w:val="center"/>
        <w:rPr>
          <w:rFonts w:hint="eastAsia" w:ascii="微软雅黑" w:hAnsi="微软雅黑" w:eastAsia="微软雅黑" w:cs="微软雅黑"/>
          <w:b w:val="0"/>
          <w:sz w:val="30"/>
          <w:lang w:eastAsia="zh-CN"/>
        </w:rPr>
      </w:pPr>
      <w:bookmarkStart w:id="2" w:name="_GoBack"/>
      <w:bookmarkStart w:id="0" w:name="_Toc1591"/>
      <w:bookmarkStart w:id="1" w:name="_Toc22250"/>
      <w:r>
        <w:rPr>
          <w:rFonts w:hint="eastAsia" w:ascii="微软雅黑" w:hAnsi="微软雅黑" w:eastAsia="微软雅黑" w:cs="微软雅黑"/>
          <w:b w:val="0"/>
          <w:sz w:val="30"/>
        </w:rPr>
        <w:t>DGB-401</w:t>
      </w:r>
      <w:bookmarkEnd w:id="2"/>
      <w:r>
        <w:rPr>
          <w:rFonts w:hint="eastAsia" w:ascii="微软雅黑" w:hAnsi="微软雅黑" w:eastAsia="微软雅黑" w:cs="微软雅黑"/>
          <w:b w:val="0"/>
          <w:sz w:val="30"/>
        </w:rPr>
        <w:t>型多参数水质分析仪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（</w:t>
      </w:r>
      <w:r>
        <w:rPr>
          <w:rFonts w:hint="eastAsia" w:ascii="微软雅黑" w:hAnsi="微软雅黑" w:eastAsia="微软雅黑" w:cs="微软雅黑"/>
          <w:b w:val="0"/>
          <w:sz w:val="30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b w:val="0"/>
          <w:sz w:val="30"/>
          <w:lang w:eastAsia="zh-CN"/>
        </w:rPr>
        <w:t>）</w:t>
      </w:r>
      <w:bookmarkEnd w:id="0"/>
      <w:bookmarkEnd w:id="1"/>
    </w:p>
    <w:p w14:paraId="1CECF376">
      <w:pPr>
        <w:rPr>
          <w:rFonts w:hint="eastAsia" w:ascii="微软雅黑" w:hAnsi="微软雅黑" w:eastAsia="微软雅黑" w:cs="微软雅黑"/>
          <w:lang w:eastAsia="zh-CN"/>
        </w:rPr>
      </w:pPr>
    </w:p>
    <w:tbl>
      <w:tblPr>
        <w:tblStyle w:val="3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8"/>
        <w:gridCol w:w="4744"/>
        <w:gridCol w:w="1827"/>
      </w:tblGrid>
      <w:tr w14:paraId="7A710A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143" w:type="pct"/>
            <w:noWrap w:val="0"/>
            <w:vAlign w:val="center"/>
          </w:tcPr>
          <w:p w14:paraId="2D458D1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序号</w:t>
            </w:r>
          </w:p>
        </w:tc>
        <w:tc>
          <w:tcPr>
            <w:tcW w:w="2784" w:type="pct"/>
            <w:noWrap w:val="0"/>
            <w:vAlign w:val="center"/>
          </w:tcPr>
          <w:p w14:paraId="3CF4BDA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名称及规格</w:t>
            </w:r>
          </w:p>
        </w:tc>
        <w:tc>
          <w:tcPr>
            <w:tcW w:w="1072" w:type="pct"/>
            <w:noWrap w:val="0"/>
            <w:vAlign w:val="center"/>
          </w:tcPr>
          <w:p w14:paraId="4FF0877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数量</w:t>
            </w:r>
          </w:p>
        </w:tc>
      </w:tr>
      <w:tr w14:paraId="2A278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3D19D064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</w:t>
            </w:r>
          </w:p>
        </w:tc>
        <w:tc>
          <w:tcPr>
            <w:tcW w:w="2784" w:type="pct"/>
            <w:noWrap w:val="0"/>
            <w:vAlign w:val="center"/>
          </w:tcPr>
          <w:p w14:paraId="7BE0AA7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DGB-401型多参数水质分析仪</w:t>
            </w:r>
          </w:p>
        </w:tc>
        <w:tc>
          <w:tcPr>
            <w:tcW w:w="1072" w:type="pct"/>
            <w:noWrap w:val="0"/>
            <w:vAlign w:val="center"/>
          </w:tcPr>
          <w:p w14:paraId="44DEC81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1台</w:t>
            </w:r>
          </w:p>
        </w:tc>
      </w:tr>
      <w:tr w14:paraId="4E9F09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68F74B6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</w:t>
            </w:r>
          </w:p>
        </w:tc>
        <w:tc>
          <w:tcPr>
            <w:tcW w:w="2784" w:type="pct"/>
            <w:noWrap w:val="0"/>
            <w:vAlign w:val="center"/>
          </w:tcPr>
          <w:p w14:paraId="3210113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MicroUSB通讯线 1米</w:t>
            </w:r>
          </w:p>
        </w:tc>
        <w:tc>
          <w:tcPr>
            <w:tcW w:w="1072" w:type="pct"/>
            <w:noWrap w:val="0"/>
            <w:vAlign w:val="center"/>
          </w:tcPr>
          <w:p w14:paraId="348AB91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323B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2584101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3</w:t>
            </w:r>
          </w:p>
        </w:tc>
        <w:tc>
          <w:tcPr>
            <w:tcW w:w="2784" w:type="pct"/>
            <w:noWrap w:val="0"/>
            <w:vAlign w:val="center"/>
          </w:tcPr>
          <w:p w14:paraId="3791D87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特制打印线Micro USB转DB25针 1米</w:t>
            </w:r>
          </w:p>
        </w:tc>
        <w:tc>
          <w:tcPr>
            <w:tcW w:w="1072" w:type="pct"/>
            <w:noWrap w:val="0"/>
            <w:vAlign w:val="center"/>
          </w:tcPr>
          <w:p w14:paraId="5EB786A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1根</w:t>
            </w:r>
          </w:p>
        </w:tc>
      </w:tr>
      <w:tr w14:paraId="6F79A0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7F43AFB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</w:t>
            </w:r>
          </w:p>
        </w:tc>
        <w:tc>
          <w:tcPr>
            <w:tcW w:w="2784" w:type="pct"/>
            <w:noWrap w:val="0"/>
            <w:vAlign w:val="center"/>
          </w:tcPr>
          <w:p w14:paraId="09CDA38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200μL~1000μL移液枪</w:t>
            </w:r>
          </w:p>
        </w:tc>
        <w:tc>
          <w:tcPr>
            <w:tcW w:w="1072" w:type="pct"/>
            <w:noWrap w:val="0"/>
            <w:vAlign w:val="center"/>
          </w:tcPr>
          <w:p w14:paraId="25F1391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1把</w:t>
            </w:r>
          </w:p>
        </w:tc>
      </w:tr>
      <w:tr w14:paraId="0C9DC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43CDF7F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</w:t>
            </w:r>
          </w:p>
        </w:tc>
        <w:tc>
          <w:tcPr>
            <w:tcW w:w="2784" w:type="pct"/>
            <w:noWrap w:val="0"/>
            <w:vAlign w:val="center"/>
          </w:tcPr>
          <w:p w14:paraId="630C1D1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1.0mL枪头   （100只）</w:t>
            </w:r>
          </w:p>
        </w:tc>
        <w:tc>
          <w:tcPr>
            <w:tcW w:w="1072" w:type="pct"/>
            <w:noWrap w:val="0"/>
            <w:vAlign w:val="center"/>
          </w:tcPr>
          <w:p w14:paraId="6AC1491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1包</w:t>
            </w:r>
          </w:p>
        </w:tc>
      </w:tr>
      <w:tr w14:paraId="5E5A05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081DD13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6</w:t>
            </w:r>
          </w:p>
        </w:tc>
        <w:tc>
          <w:tcPr>
            <w:tcW w:w="2784" w:type="pct"/>
            <w:noWrap w:val="0"/>
            <w:vAlign w:val="center"/>
          </w:tcPr>
          <w:p w14:paraId="34CFE94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φ16消解比色管（消解温度150℃）</w:t>
            </w:r>
          </w:p>
        </w:tc>
        <w:tc>
          <w:tcPr>
            <w:tcW w:w="1072" w:type="pct"/>
            <w:noWrap w:val="0"/>
            <w:vAlign w:val="center"/>
          </w:tcPr>
          <w:p w14:paraId="0C9084B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7支</w:t>
            </w:r>
          </w:p>
        </w:tc>
      </w:tr>
      <w:tr w14:paraId="074B3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6FD8E2B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7</w:t>
            </w:r>
          </w:p>
        </w:tc>
        <w:tc>
          <w:tcPr>
            <w:tcW w:w="2784" w:type="pct"/>
            <w:noWrap w:val="0"/>
            <w:vAlign w:val="center"/>
          </w:tcPr>
          <w:p w14:paraId="58B1920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50mL玻璃瓶（带刻度）</w:t>
            </w:r>
          </w:p>
        </w:tc>
        <w:tc>
          <w:tcPr>
            <w:tcW w:w="1072" w:type="pct"/>
            <w:noWrap w:val="0"/>
            <w:vAlign w:val="center"/>
          </w:tcPr>
          <w:p w14:paraId="37F9A56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</w:tc>
      </w:tr>
      <w:tr w14:paraId="0CDB2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015FF60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8</w:t>
            </w:r>
          </w:p>
        </w:tc>
        <w:tc>
          <w:tcPr>
            <w:tcW w:w="2784" w:type="pct"/>
            <w:noWrap w:val="0"/>
            <w:vAlign w:val="center"/>
          </w:tcPr>
          <w:p w14:paraId="23F669F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25mL玻璃瓶（带刻度）</w:t>
            </w:r>
          </w:p>
        </w:tc>
        <w:tc>
          <w:tcPr>
            <w:tcW w:w="1072" w:type="pct"/>
            <w:noWrap w:val="0"/>
            <w:vAlign w:val="center"/>
          </w:tcPr>
          <w:p w14:paraId="5F155AF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4只</w:t>
            </w:r>
          </w:p>
        </w:tc>
      </w:tr>
      <w:tr w14:paraId="67510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703C47DC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9</w:t>
            </w:r>
          </w:p>
        </w:tc>
        <w:tc>
          <w:tcPr>
            <w:tcW w:w="2784" w:type="pct"/>
            <w:noWrap w:val="0"/>
            <w:vAlign w:val="center"/>
          </w:tcPr>
          <w:p w14:paraId="219506C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便携式防护箱</w:t>
            </w:r>
          </w:p>
        </w:tc>
        <w:tc>
          <w:tcPr>
            <w:tcW w:w="1072" w:type="pct"/>
            <w:noWrap w:val="0"/>
            <w:vAlign w:val="center"/>
          </w:tcPr>
          <w:p w14:paraId="34CAECC3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1746D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7D1AF3C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10</w:t>
            </w:r>
          </w:p>
        </w:tc>
        <w:tc>
          <w:tcPr>
            <w:tcW w:w="2784" w:type="pct"/>
            <w:noWrap w:val="0"/>
            <w:vAlign w:val="center"/>
          </w:tcPr>
          <w:p w14:paraId="216F2B01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USB充电器（5V 2A）</w:t>
            </w:r>
          </w:p>
        </w:tc>
        <w:tc>
          <w:tcPr>
            <w:tcW w:w="1072" w:type="pct"/>
            <w:noWrap w:val="0"/>
            <w:vAlign w:val="center"/>
          </w:tcPr>
          <w:p w14:paraId="222D227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1只</w:t>
            </w:r>
          </w:p>
        </w:tc>
      </w:tr>
      <w:tr w14:paraId="7C297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568EABD8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11</w:t>
            </w:r>
          </w:p>
        </w:tc>
        <w:tc>
          <w:tcPr>
            <w:tcW w:w="2784" w:type="pct"/>
            <w:noWrap w:val="0"/>
            <w:vAlign w:val="center"/>
          </w:tcPr>
          <w:p w14:paraId="64BFEF1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比色管转换件</w:t>
            </w:r>
          </w:p>
        </w:tc>
        <w:tc>
          <w:tcPr>
            <w:tcW w:w="1072" w:type="pct"/>
            <w:noWrap w:val="0"/>
            <w:vAlign w:val="center"/>
          </w:tcPr>
          <w:p w14:paraId="758F5A6E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43E96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4715D9E5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12</w:t>
            </w:r>
          </w:p>
        </w:tc>
        <w:tc>
          <w:tcPr>
            <w:tcW w:w="2784" w:type="pct"/>
            <w:noWrap w:val="0"/>
            <w:vAlign w:val="center"/>
          </w:tcPr>
          <w:p w14:paraId="7047B00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遮光罩</w:t>
            </w:r>
          </w:p>
        </w:tc>
        <w:tc>
          <w:tcPr>
            <w:tcW w:w="1072" w:type="pct"/>
            <w:noWrap w:val="0"/>
            <w:vAlign w:val="center"/>
          </w:tcPr>
          <w:p w14:paraId="5A75D7C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1个</w:t>
            </w:r>
          </w:p>
        </w:tc>
      </w:tr>
      <w:tr w14:paraId="28E7A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1B761D0F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13</w:t>
            </w:r>
          </w:p>
        </w:tc>
        <w:tc>
          <w:tcPr>
            <w:tcW w:w="2784" w:type="pct"/>
            <w:noWrap w:val="0"/>
            <w:vAlign w:val="center"/>
          </w:tcPr>
          <w:p w14:paraId="1871C0D2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软件卡</w:t>
            </w:r>
          </w:p>
        </w:tc>
        <w:tc>
          <w:tcPr>
            <w:tcW w:w="1072" w:type="pct"/>
            <w:noWrap w:val="0"/>
            <w:vAlign w:val="center"/>
          </w:tcPr>
          <w:p w14:paraId="2F65300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1张</w:t>
            </w:r>
          </w:p>
        </w:tc>
      </w:tr>
      <w:tr w14:paraId="2BA5C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2E82E887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14</w:t>
            </w:r>
          </w:p>
        </w:tc>
        <w:tc>
          <w:tcPr>
            <w:tcW w:w="2784" w:type="pct"/>
            <w:noWrap w:val="0"/>
            <w:vAlign w:val="center"/>
          </w:tcPr>
          <w:p w14:paraId="7B772FD9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产品合格证</w:t>
            </w:r>
          </w:p>
        </w:tc>
        <w:tc>
          <w:tcPr>
            <w:tcW w:w="1072" w:type="pct"/>
            <w:noWrap w:val="0"/>
            <w:vAlign w:val="center"/>
          </w:tcPr>
          <w:p w14:paraId="7B3AA22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  <w:tr w14:paraId="6A37F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600F175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15</w:t>
            </w:r>
          </w:p>
        </w:tc>
        <w:tc>
          <w:tcPr>
            <w:tcW w:w="2784" w:type="pct"/>
            <w:noWrap w:val="0"/>
            <w:vAlign w:val="center"/>
          </w:tcPr>
          <w:p w14:paraId="64446A8B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使用说明书</w:t>
            </w:r>
          </w:p>
        </w:tc>
        <w:tc>
          <w:tcPr>
            <w:tcW w:w="1072" w:type="pct"/>
            <w:noWrap w:val="0"/>
            <w:vAlign w:val="center"/>
          </w:tcPr>
          <w:p w14:paraId="6610DC2D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1本</w:t>
            </w:r>
          </w:p>
        </w:tc>
      </w:tr>
      <w:tr w14:paraId="64799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143" w:type="pct"/>
            <w:noWrap w:val="0"/>
            <w:vAlign w:val="center"/>
          </w:tcPr>
          <w:p w14:paraId="47F1FD80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16</w:t>
            </w:r>
          </w:p>
        </w:tc>
        <w:tc>
          <w:tcPr>
            <w:tcW w:w="2784" w:type="pct"/>
            <w:noWrap w:val="0"/>
            <w:vAlign w:val="center"/>
          </w:tcPr>
          <w:p w14:paraId="77AE7C8A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简易操作指南</w:t>
            </w:r>
          </w:p>
        </w:tc>
        <w:tc>
          <w:tcPr>
            <w:tcW w:w="1072" w:type="pct"/>
            <w:noWrap w:val="0"/>
            <w:vAlign w:val="center"/>
          </w:tcPr>
          <w:p w14:paraId="2D94FF06">
            <w:pPr>
              <w:pStyle w:val="5"/>
              <w:bidi w:val="0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微软雅黑" w:hAnsi="微软雅黑" w:eastAsia="微软雅黑" w:cs="微软雅黑"/>
              </w:rPr>
              <w:t>1份</w:t>
            </w:r>
          </w:p>
        </w:tc>
      </w:tr>
    </w:tbl>
    <w:p w14:paraId="3F2D6967">
      <w:pPr>
        <w:bidi w:val="0"/>
        <w:rPr>
          <w:rFonts w:hint="eastAsia" w:ascii="微软雅黑" w:hAnsi="微软雅黑" w:eastAsia="微软雅黑" w:cs="微软雅黑"/>
          <w:lang w:eastAsia="zh-CN"/>
        </w:rPr>
      </w:pPr>
    </w:p>
    <w:p w14:paraId="1DEED44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0B1754"/>
    <w:rsid w:val="1A0B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after="260" w:line="416" w:lineRule="auto"/>
      <w:jc w:val="center"/>
      <w:outlineLvl w:val="1"/>
    </w:pPr>
    <w:rPr>
      <w:rFonts w:ascii="微软雅黑" w:hAnsi="微软雅黑" w:eastAsia="微软雅黑" w:cstheme="majorBidi"/>
      <w:b/>
      <w:bCs/>
      <w:sz w:val="32"/>
      <w:szCs w:val="32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装箱单"/>
    <w:next w:val="1"/>
    <w:autoRedefine/>
    <w:qFormat/>
    <w:uiPriority w:val="0"/>
    <w:pPr>
      <w:adjustRightInd w:val="0"/>
      <w:snapToGrid w:val="0"/>
      <w:jc w:val="both"/>
      <w:outlineLvl w:val="9"/>
    </w:pPr>
    <w:rPr>
      <w:rFonts w:ascii="微软雅黑" w:hAnsi="微软雅黑" w:eastAsia="微软雅黑" w:cs="Times New Roman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2024-12-19T08:34:00Z</dcterms:created>
  <dc:creator>沙鹰商务</dc:creator>
  <cp:lastModifiedBy>沙鹰商务</cp:lastModifiedBy>
  <dcterms:modified xsi:type="dcterms:W3CDTF">2024-12-19T08:34:24Z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F14C5249F99D4439AD51E1871DF91E38_11</vt:lpwstr>
  </property>
</Properties>
</file>